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E0484" w14:textId="77777777"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3FB00622" w14:textId="77777777"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E81972" w14:textId="77777777"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69B01E" wp14:editId="04962D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14:paraId="0925151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A7C62F" w14:textId="77777777"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6AF24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DE96A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45F888" w14:textId="77777777"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75C42E9" w14:textId="77777777"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97FC5C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D2402D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7592D3C7" w:rsidR="000F4770" w:rsidRPr="009F62D8" w:rsidRDefault="00FE34E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«Кегичівське»</w:t>
      </w:r>
    </w:p>
    <w:bookmarkEnd w:id="5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7BD11FAB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FE34EA">
        <w:rPr>
          <w:rFonts w:ascii="Times New Roman" w:hAnsi="Times New Roman" w:cs="Times New Roman"/>
          <w:b/>
          <w:bCs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FE34EA">
        <w:rPr>
          <w:rFonts w:ascii="Times New Roman" w:hAnsi="Times New Roman" w:cs="Times New Roman"/>
          <w:b/>
          <w:bCs/>
          <w:sz w:val="24"/>
          <w:szCs w:val="24"/>
          <w:lang w:val="uk-UA"/>
        </w:rPr>
        <w:t>24.11.2023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36B53B15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213334885"/>
      <w:r w:rsidR="00FE34EA">
        <w:rPr>
          <w:rFonts w:ascii="Times New Roman" w:hAnsi="Times New Roman" w:cs="Times New Roman"/>
          <w:sz w:val="24"/>
          <w:szCs w:val="24"/>
          <w:lang w:val="uk-UA"/>
        </w:rPr>
        <w:t>ТОВ «Кегичівське»</w:t>
      </w:r>
      <w:bookmarkStart w:id="11" w:name="_Hlk213334716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1"/>
      <w:bookmarkEnd w:id="10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2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2"/>
      <w:r w:rsidR="00FE34EA">
        <w:rPr>
          <w:rFonts w:ascii="Times New Roman" w:hAnsi="Times New Roman" w:cs="Times New Roman"/>
          <w:sz w:val="24"/>
          <w:szCs w:val="24"/>
          <w:lang w:val="uk-UA"/>
        </w:rPr>
        <w:t>40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E34EA">
        <w:rPr>
          <w:rFonts w:ascii="Times New Roman" w:hAnsi="Times New Roman" w:cs="Times New Roman"/>
          <w:sz w:val="24"/>
          <w:szCs w:val="24"/>
          <w:lang w:val="uk-UA"/>
        </w:rPr>
        <w:t>24.11.2023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щодо земельної ділянки,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FE34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перетині вулиць Заводська та Козацька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="00FE34EA">
        <w:rPr>
          <w:rFonts w:ascii="Times New Roman" w:eastAsia="Calibri" w:hAnsi="Times New Roman" w:cs="Times New Roman"/>
          <w:sz w:val="24"/>
          <w:szCs w:val="24"/>
          <w:lang w:val="uk-UA"/>
        </w:rPr>
        <w:t>селищі Бабинці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bookmarkEnd w:id="8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61A86374" w:rsidR="00852000" w:rsidRPr="002F5ADE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FE34EA">
        <w:rPr>
          <w:lang w:val="uk-UA"/>
        </w:rPr>
        <w:t>40</w:t>
      </w:r>
      <w:r w:rsidR="005436CD" w:rsidRPr="005436CD">
        <w:rPr>
          <w:lang w:val="uk-UA"/>
        </w:rPr>
        <w:t xml:space="preserve"> від </w:t>
      </w:r>
      <w:r w:rsidR="00FE34EA">
        <w:rPr>
          <w:lang w:val="uk-UA"/>
        </w:rPr>
        <w:t>24.11.2023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, стосовно земельної ділянки, </w:t>
      </w:r>
      <w:bookmarkStart w:id="13" w:name="_Hlk213335748"/>
      <w:r w:rsidR="002D5403">
        <w:rPr>
          <w:rFonts w:eastAsia="Calibri"/>
          <w:lang w:val="uk-UA"/>
        </w:rPr>
        <w:t xml:space="preserve">що розташована </w:t>
      </w:r>
      <w:bookmarkEnd w:id="13"/>
      <w:r w:rsidR="00166153">
        <w:rPr>
          <w:rFonts w:eastAsia="Calibri"/>
          <w:lang w:val="uk-UA"/>
        </w:rPr>
        <w:t xml:space="preserve">на перетині вулиць Заводська та Козацька </w:t>
      </w:r>
      <w:r w:rsidR="00166153" w:rsidRPr="00F84C5C">
        <w:rPr>
          <w:rFonts w:eastAsia="Calibri"/>
          <w:lang w:val="uk-UA"/>
        </w:rPr>
        <w:t xml:space="preserve">в </w:t>
      </w:r>
      <w:r w:rsidR="00166153">
        <w:rPr>
          <w:rFonts w:eastAsia="Calibri"/>
          <w:lang w:val="uk-UA"/>
        </w:rPr>
        <w:t>селищі Бабинці</w:t>
      </w:r>
      <w:r w:rsidR="00166153">
        <w:rPr>
          <w:rFonts w:eastAsia="Calibri"/>
          <w:lang w:val="uk-UA"/>
        </w:rPr>
        <w:t xml:space="preserve"> </w:t>
      </w:r>
      <w:r w:rsidR="002F5ADE">
        <w:rPr>
          <w:rFonts w:eastAsia="Calibri"/>
          <w:lang w:val="uk-UA"/>
        </w:rPr>
        <w:t xml:space="preserve">строком на 1 рік </w:t>
      </w:r>
      <w:r w:rsidR="00A934D5">
        <w:rPr>
          <w:rFonts w:eastAsia="Calibri"/>
          <w:lang w:val="uk-UA"/>
        </w:rPr>
        <w:t xml:space="preserve">з </w:t>
      </w:r>
      <w:r w:rsidR="00166153">
        <w:rPr>
          <w:rFonts w:eastAsia="Calibri"/>
          <w:lang w:val="uk-UA"/>
        </w:rPr>
        <w:t>14.11</w:t>
      </w:r>
      <w:r w:rsidR="00A934D5">
        <w:rPr>
          <w:rFonts w:eastAsia="Calibri"/>
          <w:lang w:val="uk-UA"/>
        </w:rPr>
        <w:t>.2025 по</w:t>
      </w:r>
      <w:r w:rsidRPr="00DF153D">
        <w:rPr>
          <w:rFonts w:eastAsia="Calibri"/>
          <w:lang w:val="uk-UA"/>
        </w:rPr>
        <w:t xml:space="preserve"> </w:t>
      </w:r>
      <w:r w:rsidR="00166153">
        <w:rPr>
          <w:rFonts w:eastAsia="Calibri"/>
          <w:lang w:val="uk-UA"/>
        </w:rPr>
        <w:t>14.11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2F5ADE">
        <w:rPr>
          <w:rFonts w:eastAsia="Calibri"/>
          <w:lang w:val="uk-UA"/>
        </w:rPr>
        <w:t>.</w:t>
      </w:r>
    </w:p>
    <w:p w14:paraId="11F5FFB0" w14:textId="2D2A10E7" w:rsidR="002F5ADE" w:rsidRPr="002F5ADE" w:rsidRDefault="00166153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«Кегичівське»</w:t>
      </w:r>
      <w:r w:rsidRPr="009F62D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( код ЄДРПОУ:</w:t>
      </w:r>
      <w:r>
        <w:rPr>
          <w:rFonts w:eastAsia="Calibri"/>
          <w:lang w:val="uk-UA"/>
        </w:rPr>
        <w:t>347850048</w:t>
      </w:r>
      <w:r>
        <w:rPr>
          <w:rFonts w:eastAsia="Calibri"/>
          <w:lang w:val="uk-UA"/>
        </w:rPr>
        <w:t>)</w:t>
      </w:r>
      <w:r w:rsidR="002F5ADE" w:rsidRPr="002F5ADE">
        <w:rPr>
          <w:lang w:val="uk-UA"/>
        </w:rPr>
        <w:t xml:space="preserve"> в місячний термін укласти з Бучанською міською радою додаткову угоду. </w:t>
      </w:r>
    </w:p>
    <w:p w14:paraId="255EB5F7" w14:textId="77777777"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14:paraId="3D7792F5" w14:textId="466033BD" w:rsidR="00852000" w:rsidRPr="00852000" w:rsidRDefault="00166153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«Кегичівське»</w:t>
      </w:r>
      <w:r w:rsidRPr="009F62D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( код ЄДРПОУ:</w:t>
      </w:r>
      <w:r w:rsidRPr="00166153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347850048)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14:paraId="2F4D8CC2" w14:textId="77777777"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86D507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5EA447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106C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FD784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04E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B65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1E57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76D35FE2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612667A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2AF21616" w14:textId="77777777"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14:paraId="24461393" w14:textId="77777777"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6153"/>
    <w:rsid w:val="001679B6"/>
    <w:rsid w:val="001E4397"/>
    <w:rsid w:val="00270214"/>
    <w:rsid w:val="002A50B5"/>
    <w:rsid w:val="002D5403"/>
    <w:rsid w:val="002F5ADE"/>
    <w:rsid w:val="00340F7B"/>
    <w:rsid w:val="003C1D8A"/>
    <w:rsid w:val="0044223F"/>
    <w:rsid w:val="00470934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1805"/>
    <w:rsid w:val="00746D54"/>
    <w:rsid w:val="00791D01"/>
    <w:rsid w:val="007A0118"/>
    <w:rsid w:val="007E6937"/>
    <w:rsid w:val="00852000"/>
    <w:rsid w:val="00920283"/>
    <w:rsid w:val="0096262D"/>
    <w:rsid w:val="00997487"/>
    <w:rsid w:val="009E1E0F"/>
    <w:rsid w:val="009F62D8"/>
    <w:rsid w:val="00A149BC"/>
    <w:rsid w:val="00A33ECD"/>
    <w:rsid w:val="00A634CE"/>
    <w:rsid w:val="00A934D5"/>
    <w:rsid w:val="00AA20D6"/>
    <w:rsid w:val="00AB4ABF"/>
    <w:rsid w:val="00AD6E29"/>
    <w:rsid w:val="00B25FA0"/>
    <w:rsid w:val="00B56F67"/>
    <w:rsid w:val="00BB19ED"/>
    <w:rsid w:val="00BB3BEE"/>
    <w:rsid w:val="00C02D91"/>
    <w:rsid w:val="00C037D9"/>
    <w:rsid w:val="00C6609F"/>
    <w:rsid w:val="00CA7DBD"/>
    <w:rsid w:val="00CE6DA7"/>
    <w:rsid w:val="00D926EB"/>
    <w:rsid w:val="00DA4A95"/>
    <w:rsid w:val="00DA4F2D"/>
    <w:rsid w:val="00DD024A"/>
    <w:rsid w:val="00E41C2E"/>
    <w:rsid w:val="00F045C7"/>
    <w:rsid w:val="00F84C5C"/>
    <w:rsid w:val="00F87787"/>
    <w:rsid w:val="00FE0426"/>
    <w:rsid w:val="00FE34EA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2025-11-06T13:41:00Z</cp:lastPrinted>
  <dcterms:created xsi:type="dcterms:W3CDTF">2025-11-06T14:49:00Z</dcterms:created>
  <dcterms:modified xsi:type="dcterms:W3CDTF">2025-11-06T15:05:00Z</dcterms:modified>
</cp:coreProperties>
</file>